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ED54D3" w14:textId="77777777" w:rsidR="001924C3" w:rsidRDefault="001924C3" w:rsidP="001924C3">
      <w:pPr>
        <w:spacing w:line="480" w:lineRule="auto"/>
        <w:jc w:val="center"/>
        <w:rPr>
          <w:rFonts w:ascii="Times New Roman" w:hAnsi="Times New Roman" w:cs="Times New Roman"/>
          <w:sz w:val="24"/>
          <w:szCs w:val="24"/>
        </w:rPr>
      </w:pPr>
    </w:p>
    <w:p w14:paraId="04F00BB8" w14:textId="77777777" w:rsidR="001924C3" w:rsidRDefault="001924C3" w:rsidP="001924C3">
      <w:pPr>
        <w:spacing w:line="480" w:lineRule="auto"/>
        <w:jc w:val="center"/>
        <w:rPr>
          <w:rFonts w:ascii="Times New Roman" w:hAnsi="Times New Roman" w:cs="Times New Roman"/>
          <w:sz w:val="24"/>
          <w:szCs w:val="24"/>
        </w:rPr>
      </w:pPr>
    </w:p>
    <w:p w14:paraId="40D2EB2B" w14:textId="07D635B7" w:rsidR="001924C3" w:rsidRDefault="001924C3" w:rsidP="001924C3">
      <w:pPr>
        <w:spacing w:line="480" w:lineRule="auto"/>
        <w:jc w:val="center"/>
        <w:rPr>
          <w:rFonts w:ascii="Times New Roman" w:hAnsi="Times New Roman" w:cs="Times New Roman"/>
          <w:sz w:val="24"/>
          <w:szCs w:val="24"/>
        </w:rPr>
      </w:pPr>
    </w:p>
    <w:p w14:paraId="3FD76048" w14:textId="77777777" w:rsidR="001924C3" w:rsidRDefault="001924C3" w:rsidP="001924C3">
      <w:pPr>
        <w:spacing w:line="480" w:lineRule="auto"/>
        <w:jc w:val="center"/>
        <w:rPr>
          <w:rFonts w:ascii="Times New Roman" w:hAnsi="Times New Roman" w:cs="Times New Roman"/>
          <w:sz w:val="24"/>
          <w:szCs w:val="24"/>
        </w:rPr>
      </w:pPr>
    </w:p>
    <w:p w14:paraId="3FDDC83B" w14:textId="77777777" w:rsidR="001924C3" w:rsidRDefault="001924C3" w:rsidP="001924C3">
      <w:pPr>
        <w:spacing w:line="480" w:lineRule="auto"/>
        <w:jc w:val="center"/>
        <w:rPr>
          <w:rFonts w:ascii="Times New Roman" w:hAnsi="Times New Roman" w:cs="Times New Roman"/>
          <w:sz w:val="24"/>
          <w:szCs w:val="24"/>
        </w:rPr>
      </w:pPr>
    </w:p>
    <w:p w14:paraId="36AE60A2" w14:textId="2434D03D" w:rsidR="00B32EDD" w:rsidRDefault="00110860" w:rsidP="001924C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Discussion Post: </w:t>
      </w:r>
      <w:r w:rsidR="00103BAC">
        <w:rPr>
          <w:rFonts w:ascii="Times New Roman" w:hAnsi="Times New Roman" w:cs="Times New Roman"/>
          <w:sz w:val="24"/>
          <w:szCs w:val="24"/>
        </w:rPr>
        <w:t>I</w:t>
      </w:r>
      <w:r w:rsidR="00103BAC" w:rsidRPr="00103BAC">
        <w:rPr>
          <w:rFonts w:ascii="Times New Roman" w:hAnsi="Times New Roman" w:cs="Times New Roman"/>
          <w:sz w:val="24"/>
          <w:szCs w:val="24"/>
        </w:rPr>
        <w:t xml:space="preserve">nformed Consent, Confidentiality </w:t>
      </w:r>
      <w:r w:rsidR="00103BAC">
        <w:rPr>
          <w:rFonts w:ascii="Times New Roman" w:hAnsi="Times New Roman" w:cs="Times New Roman"/>
          <w:sz w:val="24"/>
          <w:szCs w:val="24"/>
        </w:rPr>
        <w:t>a</w:t>
      </w:r>
      <w:r w:rsidR="00103BAC" w:rsidRPr="00103BAC">
        <w:rPr>
          <w:rFonts w:ascii="Times New Roman" w:hAnsi="Times New Roman" w:cs="Times New Roman"/>
          <w:sz w:val="24"/>
          <w:szCs w:val="24"/>
        </w:rPr>
        <w:t xml:space="preserve">nd Debriefing </w:t>
      </w:r>
      <w:r w:rsidR="00103BAC">
        <w:rPr>
          <w:rFonts w:ascii="Times New Roman" w:hAnsi="Times New Roman" w:cs="Times New Roman"/>
          <w:sz w:val="24"/>
          <w:szCs w:val="24"/>
        </w:rPr>
        <w:t xml:space="preserve">in </w:t>
      </w:r>
      <w:r w:rsidR="00BA277E" w:rsidRPr="00BA277E">
        <w:rPr>
          <w:rFonts w:ascii="Times New Roman" w:hAnsi="Times New Roman" w:cs="Times New Roman"/>
          <w:sz w:val="24"/>
          <w:szCs w:val="24"/>
        </w:rPr>
        <w:t>Research</w:t>
      </w:r>
    </w:p>
    <w:p w14:paraId="2DD044EE" w14:textId="77777777" w:rsidR="00B32EDD" w:rsidRDefault="00BA277E" w:rsidP="001924C3">
      <w:pPr>
        <w:spacing w:line="480" w:lineRule="auto"/>
        <w:jc w:val="center"/>
        <w:rPr>
          <w:rFonts w:ascii="Times New Roman" w:hAnsi="Times New Roman" w:cs="Times New Roman"/>
          <w:sz w:val="24"/>
          <w:szCs w:val="24"/>
        </w:rPr>
      </w:pPr>
      <w:r w:rsidRPr="00BA277E">
        <w:rPr>
          <w:rFonts w:ascii="Times New Roman" w:hAnsi="Times New Roman" w:cs="Times New Roman"/>
          <w:sz w:val="24"/>
          <w:szCs w:val="24"/>
        </w:rPr>
        <w:t>Student’s Name</w:t>
      </w:r>
    </w:p>
    <w:p w14:paraId="3B9582BD" w14:textId="2304766F" w:rsidR="00BA277E" w:rsidRDefault="00BA277E" w:rsidP="001924C3">
      <w:pPr>
        <w:spacing w:line="480" w:lineRule="auto"/>
        <w:jc w:val="center"/>
        <w:rPr>
          <w:rFonts w:ascii="Times New Roman" w:hAnsi="Times New Roman" w:cs="Times New Roman"/>
          <w:sz w:val="24"/>
          <w:szCs w:val="24"/>
        </w:rPr>
      </w:pPr>
      <w:r w:rsidRPr="00BA277E">
        <w:rPr>
          <w:rFonts w:ascii="Times New Roman" w:hAnsi="Times New Roman" w:cs="Times New Roman"/>
          <w:sz w:val="24"/>
          <w:szCs w:val="24"/>
        </w:rPr>
        <w:t>Institutional Affiliation</w:t>
      </w:r>
      <w:r w:rsidR="00B32EDD">
        <w:rPr>
          <w:rFonts w:ascii="Times New Roman" w:hAnsi="Times New Roman" w:cs="Times New Roman"/>
          <w:sz w:val="24"/>
          <w:szCs w:val="24"/>
        </w:rPr>
        <w:t>s</w:t>
      </w:r>
    </w:p>
    <w:p w14:paraId="2161B690" w14:textId="77777777" w:rsidR="001924C3" w:rsidRDefault="001924C3" w:rsidP="001924C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B8BC8BE" w14:textId="5431BF39" w:rsidR="003428CE" w:rsidRDefault="009A4D89" w:rsidP="001924C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Discussion Post: </w:t>
      </w:r>
      <w:r w:rsidR="00B32EDD" w:rsidRPr="00B32EDD">
        <w:rPr>
          <w:rFonts w:ascii="Times New Roman" w:hAnsi="Times New Roman" w:cs="Times New Roman"/>
          <w:sz w:val="24"/>
          <w:szCs w:val="24"/>
        </w:rPr>
        <w:t>Informed Consent, Confidentiality and Debriefing in Research</w:t>
      </w:r>
    </w:p>
    <w:p w14:paraId="3D7EE013" w14:textId="1E586812" w:rsidR="003428CE" w:rsidRDefault="007F26BE" w:rsidP="001924C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Understanding the importance of </w:t>
      </w:r>
      <w:r w:rsidR="00D074B2">
        <w:rPr>
          <w:rFonts w:ascii="Times New Roman" w:hAnsi="Times New Roman" w:cs="Times New Roman"/>
          <w:sz w:val="24"/>
          <w:szCs w:val="24"/>
        </w:rPr>
        <w:t>ethical research</w:t>
      </w:r>
      <w:r>
        <w:rPr>
          <w:rFonts w:ascii="Times New Roman" w:hAnsi="Times New Roman" w:cs="Times New Roman"/>
          <w:sz w:val="24"/>
          <w:szCs w:val="24"/>
        </w:rPr>
        <w:t xml:space="preserve"> principles require their application in actual research areas. It is for this reason that the paper is divided into two parts. The first part discusses the importance of the three substandard concepts used in research ethics, informed consent, credibility and debriefing. The second part portrays the application of these concepts in an area of entrepreneurial digital marketing.</w:t>
      </w:r>
    </w:p>
    <w:p w14:paraId="3F6D83A2" w14:textId="77777777" w:rsidR="003428CE" w:rsidRDefault="005B2801" w:rsidP="001924C3">
      <w:pPr>
        <w:spacing w:line="480" w:lineRule="auto"/>
        <w:jc w:val="center"/>
        <w:rPr>
          <w:rFonts w:ascii="Times New Roman" w:hAnsi="Times New Roman" w:cs="Times New Roman"/>
          <w:b/>
          <w:sz w:val="24"/>
          <w:szCs w:val="24"/>
        </w:rPr>
      </w:pPr>
      <w:r w:rsidRPr="009F61EC">
        <w:rPr>
          <w:rFonts w:ascii="Times New Roman" w:hAnsi="Times New Roman" w:cs="Times New Roman"/>
          <w:b/>
          <w:sz w:val="24"/>
          <w:szCs w:val="24"/>
        </w:rPr>
        <w:t xml:space="preserve">Importance of </w:t>
      </w:r>
      <w:r w:rsidR="003428CE">
        <w:rPr>
          <w:rFonts w:ascii="Times New Roman" w:hAnsi="Times New Roman" w:cs="Times New Roman"/>
          <w:b/>
          <w:sz w:val="24"/>
          <w:szCs w:val="24"/>
        </w:rPr>
        <w:t>I</w:t>
      </w:r>
      <w:r w:rsidR="00103BAC" w:rsidRPr="00103BAC">
        <w:rPr>
          <w:rFonts w:ascii="Times New Roman" w:hAnsi="Times New Roman" w:cs="Times New Roman"/>
          <w:b/>
          <w:sz w:val="24"/>
          <w:szCs w:val="24"/>
        </w:rPr>
        <w:t xml:space="preserve">nformed </w:t>
      </w:r>
      <w:r w:rsidR="003428CE">
        <w:rPr>
          <w:rFonts w:ascii="Times New Roman" w:hAnsi="Times New Roman" w:cs="Times New Roman"/>
          <w:b/>
          <w:sz w:val="24"/>
          <w:szCs w:val="24"/>
        </w:rPr>
        <w:t>C</w:t>
      </w:r>
      <w:r w:rsidR="00103BAC" w:rsidRPr="00103BAC">
        <w:rPr>
          <w:rFonts w:ascii="Times New Roman" w:hAnsi="Times New Roman" w:cs="Times New Roman"/>
          <w:b/>
          <w:sz w:val="24"/>
          <w:szCs w:val="24"/>
        </w:rPr>
        <w:t xml:space="preserve">onsent, </w:t>
      </w:r>
      <w:r w:rsidR="003428CE">
        <w:rPr>
          <w:rFonts w:ascii="Times New Roman" w:hAnsi="Times New Roman" w:cs="Times New Roman"/>
          <w:b/>
          <w:sz w:val="24"/>
          <w:szCs w:val="24"/>
        </w:rPr>
        <w:t>C</w:t>
      </w:r>
      <w:r w:rsidR="00103BAC" w:rsidRPr="00103BAC">
        <w:rPr>
          <w:rFonts w:ascii="Times New Roman" w:hAnsi="Times New Roman" w:cs="Times New Roman"/>
          <w:b/>
          <w:sz w:val="24"/>
          <w:szCs w:val="24"/>
        </w:rPr>
        <w:t xml:space="preserve">onfidentiality and </w:t>
      </w:r>
      <w:r w:rsidR="003428CE">
        <w:rPr>
          <w:rFonts w:ascii="Times New Roman" w:hAnsi="Times New Roman" w:cs="Times New Roman"/>
          <w:b/>
          <w:sz w:val="24"/>
          <w:szCs w:val="24"/>
        </w:rPr>
        <w:t>D</w:t>
      </w:r>
      <w:r w:rsidR="00103BAC" w:rsidRPr="00103BAC">
        <w:rPr>
          <w:rFonts w:ascii="Times New Roman" w:hAnsi="Times New Roman" w:cs="Times New Roman"/>
          <w:b/>
          <w:sz w:val="24"/>
          <w:szCs w:val="24"/>
        </w:rPr>
        <w:t xml:space="preserve">ebriefing </w:t>
      </w:r>
      <w:r w:rsidRPr="009F61EC">
        <w:rPr>
          <w:rFonts w:ascii="Times New Roman" w:hAnsi="Times New Roman" w:cs="Times New Roman"/>
          <w:b/>
          <w:sz w:val="24"/>
          <w:szCs w:val="24"/>
        </w:rPr>
        <w:t>in Research Ethics</w:t>
      </w:r>
    </w:p>
    <w:p w14:paraId="44F3890B" w14:textId="183CB36F" w:rsidR="003428CE" w:rsidRDefault="006B7A14" w:rsidP="001924C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Informed c</w:t>
      </w:r>
      <w:r w:rsidR="005B2801" w:rsidRPr="009F61EC">
        <w:rPr>
          <w:rFonts w:ascii="Times New Roman" w:hAnsi="Times New Roman" w:cs="Times New Roman"/>
          <w:sz w:val="24"/>
          <w:szCs w:val="24"/>
        </w:rPr>
        <w:t xml:space="preserve">onsent </w:t>
      </w:r>
      <w:r>
        <w:rPr>
          <w:rFonts w:ascii="Times New Roman" w:hAnsi="Times New Roman" w:cs="Times New Roman"/>
          <w:sz w:val="24"/>
          <w:szCs w:val="24"/>
        </w:rPr>
        <w:t>helps to prevent challenges in decision making</w:t>
      </w:r>
      <w:r w:rsidR="008D76B8" w:rsidRPr="009F61EC">
        <w:rPr>
          <w:rFonts w:ascii="Times New Roman" w:hAnsi="Times New Roman" w:cs="Times New Roman"/>
          <w:sz w:val="24"/>
          <w:szCs w:val="24"/>
        </w:rPr>
        <w:t xml:space="preserve">. Informed consent being a declaration of many intrigues that would result from the research, prepares individual stakeholders </w:t>
      </w:r>
      <w:r>
        <w:rPr>
          <w:rFonts w:ascii="Times New Roman" w:hAnsi="Times New Roman" w:cs="Times New Roman"/>
          <w:sz w:val="24"/>
          <w:szCs w:val="24"/>
        </w:rPr>
        <w:t xml:space="preserve">of the research </w:t>
      </w:r>
      <w:r w:rsidR="008D76B8" w:rsidRPr="009F61EC">
        <w:rPr>
          <w:rFonts w:ascii="Times New Roman" w:hAnsi="Times New Roman" w:cs="Times New Roman"/>
          <w:sz w:val="24"/>
          <w:szCs w:val="24"/>
        </w:rPr>
        <w:t xml:space="preserve">on the </w:t>
      </w:r>
      <w:r>
        <w:rPr>
          <w:rFonts w:ascii="Times New Roman" w:hAnsi="Times New Roman" w:cs="Times New Roman"/>
          <w:sz w:val="24"/>
          <w:szCs w:val="24"/>
        </w:rPr>
        <w:t>dire decisions that are to come</w:t>
      </w:r>
      <w:r w:rsidR="008D76B8" w:rsidRPr="009F61EC">
        <w:rPr>
          <w:rFonts w:ascii="Times New Roman" w:hAnsi="Times New Roman" w:cs="Times New Roman"/>
          <w:sz w:val="24"/>
          <w:szCs w:val="24"/>
        </w:rPr>
        <w:t xml:space="preserve"> from the research.  The consent prepares stakeholders with information such as </w:t>
      </w:r>
      <w:r w:rsidR="00D074B2">
        <w:rPr>
          <w:rFonts w:ascii="Times New Roman" w:hAnsi="Times New Roman" w:cs="Times New Roman"/>
          <w:sz w:val="24"/>
          <w:szCs w:val="24"/>
        </w:rPr>
        <w:t xml:space="preserve">the </w:t>
      </w:r>
      <w:r w:rsidR="008D76B8" w:rsidRPr="009F61EC">
        <w:rPr>
          <w:rFonts w:ascii="Times New Roman" w:hAnsi="Times New Roman" w:cs="Times New Roman"/>
          <w:sz w:val="24"/>
          <w:szCs w:val="24"/>
        </w:rPr>
        <w:t>safety of the participants, risks that may be encountered during the study</w:t>
      </w:r>
      <w:r w:rsidR="00D074B2">
        <w:rPr>
          <w:rFonts w:ascii="Times New Roman" w:hAnsi="Times New Roman" w:cs="Times New Roman"/>
          <w:sz w:val="24"/>
          <w:szCs w:val="24"/>
        </w:rPr>
        <w:t>,</w:t>
      </w:r>
      <w:r w:rsidR="008D76B8" w:rsidRPr="009F61EC">
        <w:rPr>
          <w:rFonts w:ascii="Times New Roman" w:hAnsi="Times New Roman" w:cs="Times New Roman"/>
          <w:sz w:val="24"/>
          <w:szCs w:val="24"/>
        </w:rPr>
        <w:t xml:space="preserve"> and possible results of the research. As indicated by Head (2020), consent additionally prevents legal challenges that often emanate when breaches of agreements put in place between the researchers and participants occur. A research </w:t>
      </w:r>
      <w:r w:rsidR="00D074B2">
        <w:rPr>
          <w:rFonts w:ascii="Times New Roman" w:hAnsi="Times New Roman" w:cs="Times New Roman"/>
          <w:sz w:val="24"/>
          <w:szCs w:val="24"/>
        </w:rPr>
        <w:t xml:space="preserve">study </w:t>
      </w:r>
      <w:r w:rsidR="008D76B8" w:rsidRPr="009F61EC">
        <w:rPr>
          <w:rFonts w:ascii="Times New Roman" w:hAnsi="Times New Roman" w:cs="Times New Roman"/>
          <w:sz w:val="24"/>
          <w:szCs w:val="24"/>
        </w:rPr>
        <w:t>that follows all the ethical guidelines is stipulated to have fewer hiccups in decision making.</w:t>
      </w:r>
    </w:p>
    <w:p w14:paraId="1CF907C3" w14:textId="6095C904" w:rsidR="003428CE" w:rsidRDefault="008D76B8" w:rsidP="001924C3">
      <w:pPr>
        <w:spacing w:line="480" w:lineRule="auto"/>
        <w:ind w:firstLine="720"/>
        <w:rPr>
          <w:rFonts w:ascii="Times New Roman" w:hAnsi="Times New Roman" w:cs="Times New Roman"/>
          <w:sz w:val="24"/>
          <w:szCs w:val="24"/>
        </w:rPr>
      </w:pPr>
      <w:r w:rsidRPr="009F61EC">
        <w:rPr>
          <w:rFonts w:ascii="Times New Roman" w:hAnsi="Times New Roman" w:cs="Times New Roman"/>
          <w:sz w:val="24"/>
          <w:szCs w:val="24"/>
        </w:rPr>
        <w:t xml:space="preserve">Confidentiality ensures </w:t>
      </w:r>
      <w:r w:rsidR="00D074B2">
        <w:rPr>
          <w:rFonts w:ascii="Times New Roman" w:hAnsi="Times New Roman" w:cs="Times New Roman"/>
          <w:sz w:val="24"/>
          <w:szCs w:val="24"/>
        </w:rPr>
        <w:t xml:space="preserve">the </w:t>
      </w:r>
      <w:r w:rsidR="006B7A14">
        <w:rPr>
          <w:rFonts w:ascii="Times New Roman" w:hAnsi="Times New Roman" w:cs="Times New Roman"/>
          <w:sz w:val="24"/>
          <w:szCs w:val="24"/>
        </w:rPr>
        <w:t xml:space="preserve">ultimate </w:t>
      </w:r>
      <w:r w:rsidRPr="009F61EC">
        <w:rPr>
          <w:rFonts w:ascii="Times New Roman" w:hAnsi="Times New Roman" w:cs="Times New Roman"/>
          <w:sz w:val="24"/>
          <w:szCs w:val="24"/>
        </w:rPr>
        <w:t>protection of the research itself</w:t>
      </w:r>
      <w:r w:rsidR="006B7A14">
        <w:rPr>
          <w:rFonts w:ascii="Times New Roman" w:hAnsi="Times New Roman" w:cs="Times New Roman"/>
          <w:sz w:val="24"/>
          <w:szCs w:val="24"/>
        </w:rPr>
        <w:t xml:space="preserve"> and the identity of participants. </w:t>
      </w:r>
      <w:r w:rsidRPr="009F61EC">
        <w:rPr>
          <w:rFonts w:ascii="Times New Roman" w:hAnsi="Times New Roman" w:cs="Times New Roman"/>
          <w:sz w:val="24"/>
          <w:szCs w:val="24"/>
        </w:rPr>
        <w:t>Confidentiality is the core value of any research. Confidentiality</w:t>
      </w:r>
      <w:r w:rsidR="00D074B2">
        <w:rPr>
          <w:rFonts w:ascii="Times New Roman" w:hAnsi="Times New Roman" w:cs="Times New Roman"/>
          <w:sz w:val="24"/>
          <w:szCs w:val="24"/>
        </w:rPr>
        <w:t>,</w:t>
      </w:r>
      <w:r w:rsidRPr="009F61EC">
        <w:rPr>
          <w:rFonts w:ascii="Times New Roman" w:hAnsi="Times New Roman" w:cs="Times New Roman"/>
          <w:sz w:val="24"/>
          <w:szCs w:val="24"/>
        </w:rPr>
        <w:t xml:space="preserve"> as illustrated by Stiles &amp;</w:t>
      </w:r>
      <w:r w:rsidR="006B7A14">
        <w:rPr>
          <w:rFonts w:ascii="Times New Roman" w:hAnsi="Times New Roman" w:cs="Times New Roman"/>
          <w:sz w:val="24"/>
          <w:szCs w:val="24"/>
        </w:rPr>
        <w:t xml:space="preserve"> Petrila (2011)</w:t>
      </w:r>
      <w:r w:rsidR="00D074B2">
        <w:rPr>
          <w:rFonts w:ascii="Times New Roman" w:hAnsi="Times New Roman" w:cs="Times New Roman"/>
          <w:sz w:val="24"/>
          <w:szCs w:val="24"/>
        </w:rPr>
        <w:t>,</w:t>
      </w:r>
      <w:r w:rsidRPr="009F61EC">
        <w:rPr>
          <w:rFonts w:ascii="Times New Roman" w:hAnsi="Times New Roman" w:cs="Times New Roman"/>
          <w:sz w:val="24"/>
          <w:szCs w:val="24"/>
        </w:rPr>
        <w:t xml:space="preserve"> </w:t>
      </w:r>
      <w:r w:rsidR="00592DC6" w:rsidRPr="009F61EC">
        <w:rPr>
          <w:rFonts w:ascii="Times New Roman" w:hAnsi="Times New Roman" w:cs="Times New Roman"/>
          <w:sz w:val="24"/>
          <w:szCs w:val="24"/>
        </w:rPr>
        <w:t xml:space="preserve">is indicative of reasons why many organizations and government agencies use Certiﬁcate of Conﬁdentiality to protect </w:t>
      </w:r>
      <w:r w:rsidR="006B7A14">
        <w:rPr>
          <w:rFonts w:ascii="Times New Roman" w:hAnsi="Times New Roman" w:cs="Times New Roman"/>
          <w:sz w:val="24"/>
          <w:szCs w:val="24"/>
        </w:rPr>
        <w:t xml:space="preserve">the research and participants </w:t>
      </w:r>
      <w:r w:rsidR="00592DC6" w:rsidRPr="009F61EC">
        <w:rPr>
          <w:rFonts w:ascii="Times New Roman" w:hAnsi="Times New Roman" w:cs="Times New Roman"/>
          <w:sz w:val="24"/>
          <w:szCs w:val="24"/>
        </w:rPr>
        <w:t>against unwarranted information access</w:t>
      </w:r>
      <w:r w:rsidR="007F26BE">
        <w:rPr>
          <w:rFonts w:ascii="Times New Roman" w:hAnsi="Times New Roman" w:cs="Times New Roman"/>
          <w:sz w:val="24"/>
          <w:szCs w:val="24"/>
        </w:rPr>
        <w:t xml:space="preserve"> and disclosure</w:t>
      </w:r>
      <w:r w:rsidR="00592DC6" w:rsidRPr="009F61EC">
        <w:rPr>
          <w:rFonts w:ascii="Times New Roman" w:hAnsi="Times New Roman" w:cs="Times New Roman"/>
          <w:sz w:val="24"/>
          <w:szCs w:val="24"/>
        </w:rPr>
        <w:t>. Additionally, most research</w:t>
      </w:r>
      <w:r w:rsidR="00D074B2">
        <w:rPr>
          <w:rFonts w:ascii="Times New Roman" w:hAnsi="Times New Roman" w:cs="Times New Roman"/>
          <w:sz w:val="24"/>
          <w:szCs w:val="24"/>
        </w:rPr>
        <w:t xml:space="preserve"> studies</w:t>
      </w:r>
      <w:r w:rsidR="00592DC6" w:rsidRPr="009F61EC">
        <w:rPr>
          <w:rFonts w:ascii="Times New Roman" w:hAnsi="Times New Roman" w:cs="Times New Roman"/>
          <w:sz w:val="24"/>
          <w:szCs w:val="24"/>
        </w:rPr>
        <w:t xml:space="preserve"> carried out by individual entrepreneurs do not exhibit </w:t>
      </w:r>
      <w:r w:rsidR="00D074B2">
        <w:rPr>
          <w:rFonts w:ascii="Times New Roman" w:hAnsi="Times New Roman" w:cs="Times New Roman"/>
          <w:sz w:val="24"/>
          <w:szCs w:val="24"/>
        </w:rPr>
        <w:t xml:space="preserve">the </w:t>
      </w:r>
      <w:r w:rsidR="00592DC6" w:rsidRPr="009F61EC">
        <w:rPr>
          <w:rFonts w:ascii="Times New Roman" w:hAnsi="Times New Roman" w:cs="Times New Roman"/>
          <w:sz w:val="24"/>
          <w:szCs w:val="24"/>
        </w:rPr>
        <w:t>names of the participants</w:t>
      </w:r>
      <w:r w:rsidR="006B7A14">
        <w:rPr>
          <w:rFonts w:ascii="Times New Roman" w:hAnsi="Times New Roman" w:cs="Times New Roman"/>
          <w:sz w:val="24"/>
          <w:szCs w:val="24"/>
        </w:rPr>
        <w:t>. Business research</w:t>
      </w:r>
      <w:r w:rsidR="00D074B2">
        <w:rPr>
          <w:rFonts w:ascii="Times New Roman" w:hAnsi="Times New Roman" w:cs="Times New Roman"/>
          <w:sz w:val="24"/>
          <w:szCs w:val="24"/>
        </w:rPr>
        <w:t xml:space="preserve"> studies</w:t>
      </w:r>
      <w:r w:rsidR="006B7A14">
        <w:rPr>
          <w:rFonts w:ascii="Times New Roman" w:hAnsi="Times New Roman" w:cs="Times New Roman"/>
          <w:sz w:val="24"/>
          <w:szCs w:val="24"/>
        </w:rPr>
        <w:t xml:space="preserve"> often only give</w:t>
      </w:r>
      <w:r w:rsidR="00592DC6" w:rsidRPr="009F61EC">
        <w:rPr>
          <w:rFonts w:ascii="Times New Roman" w:hAnsi="Times New Roman" w:cs="Times New Roman"/>
          <w:sz w:val="24"/>
          <w:szCs w:val="24"/>
        </w:rPr>
        <w:t xml:space="preserve"> the general sample </w:t>
      </w:r>
      <w:r w:rsidR="006B7A14">
        <w:rPr>
          <w:rFonts w:ascii="Times New Roman" w:hAnsi="Times New Roman" w:cs="Times New Roman"/>
          <w:sz w:val="24"/>
          <w:szCs w:val="24"/>
        </w:rPr>
        <w:t xml:space="preserve">information </w:t>
      </w:r>
      <w:r w:rsidR="00592DC6" w:rsidRPr="009F61EC">
        <w:rPr>
          <w:rFonts w:ascii="Times New Roman" w:hAnsi="Times New Roman" w:cs="Times New Roman"/>
          <w:sz w:val="24"/>
          <w:szCs w:val="24"/>
        </w:rPr>
        <w:t xml:space="preserve">like professional backgrounds or </w:t>
      </w:r>
      <w:r w:rsidR="00592DC6" w:rsidRPr="009F61EC">
        <w:rPr>
          <w:rFonts w:ascii="Times New Roman" w:hAnsi="Times New Roman" w:cs="Times New Roman"/>
          <w:sz w:val="24"/>
          <w:szCs w:val="24"/>
        </w:rPr>
        <w:lastRenderedPageBreak/>
        <w:t xml:space="preserve">occupations, age groups and inherent features depending on </w:t>
      </w:r>
      <w:r w:rsidR="006B7A14">
        <w:rPr>
          <w:rFonts w:ascii="Times New Roman" w:hAnsi="Times New Roman" w:cs="Times New Roman"/>
          <w:sz w:val="24"/>
          <w:szCs w:val="24"/>
        </w:rPr>
        <w:t>the purpose</w:t>
      </w:r>
      <w:r w:rsidR="00592DC6" w:rsidRPr="009F61EC">
        <w:rPr>
          <w:rFonts w:ascii="Times New Roman" w:hAnsi="Times New Roman" w:cs="Times New Roman"/>
          <w:sz w:val="24"/>
          <w:szCs w:val="24"/>
        </w:rPr>
        <w:t xml:space="preserve"> the study aims to look into in in-depth.</w:t>
      </w:r>
    </w:p>
    <w:p w14:paraId="5BFC1FB9" w14:textId="6D9AD634" w:rsidR="003428CE" w:rsidRDefault="005B2801" w:rsidP="001924C3">
      <w:pPr>
        <w:spacing w:line="480" w:lineRule="auto"/>
        <w:ind w:firstLine="720"/>
        <w:rPr>
          <w:rFonts w:ascii="Times New Roman" w:hAnsi="Times New Roman" w:cs="Times New Roman"/>
          <w:sz w:val="24"/>
          <w:szCs w:val="24"/>
        </w:rPr>
      </w:pPr>
      <w:r w:rsidRPr="009F61EC">
        <w:rPr>
          <w:rFonts w:ascii="Times New Roman" w:hAnsi="Times New Roman" w:cs="Times New Roman"/>
          <w:sz w:val="24"/>
          <w:szCs w:val="24"/>
        </w:rPr>
        <w:t>Debriefing</w:t>
      </w:r>
      <w:r w:rsidR="00EC7AC3" w:rsidRPr="009F61EC">
        <w:rPr>
          <w:rFonts w:ascii="Times New Roman" w:hAnsi="Times New Roman" w:cs="Times New Roman"/>
          <w:sz w:val="24"/>
          <w:szCs w:val="24"/>
        </w:rPr>
        <w:t xml:space="preserve"> is important in a research </w:t>
      </w:r>
      <w:r w:rsidR="00D074B2">
        <w:rPr>
          <w:rFonts w:ascii="Times New Roman" w:hAnsi="Times New Roman" w:cs="Times New Roman"/>
          <w:sz w:val="24"/>
          <w:szCs w:val="24"/>
        </w:rPr>
        <w:t xml:space="preserve">study </w:t>
      </w:r>
      <w:r w:rsidR="00EC7AC3" w:rsidRPr="009F61EC">
        <w:rPr>
          <w:rFonts w:ascii="Times New Roman" w:hAnsi="Times New Roman" w:cs="Times New Roman"/>
          <w:sz w:val="24"/>
          <w:szCs w:val="24"/>
        </w:rPr>
        <w:t xml:space="preserve">as it gives the participants the necessary framework and purpose of the study. For instance, if the study is to find out the reasons why it is increasingly hard to make online purchases of prescription drugs by the older people, the researcher must </w:t>
      </w:r>
      <w:r w:rsidR="000273B2" w:rsidRPr="009F61EC">
        <w:rPr>
          <w:rFonts w:ascii="Times New Roman" w:hAnsi="Times New Roman" w:cs="Times New Roman"/>
          <w:sz w:val="24"/>
          <w:szCs w:val="24"/>
        </w:rPr>
        <w:t>brief the participants among whom the older people must be included. This concept legally guarantees the participant’s consent to be part of the study. Because they become fully aware of what the research which include, it becomes logical for them to choose whether to be part of the study or not.  As shown by Stiles &amp; Petrila (2011) and van den Hoogen, Lo &amp; Meijer (2016), debriefing helps to coach the participant on the reasons behind using rationality and lucidity for any deception</w:t>
      </w:r>
      <w:r w:rsidR="006B7A14">
        <w:rPr>
          <w:rFonts w:ascii="Times New Roman" w:hAnsi="Times New Roman" w:cs="Times New Roman"/>
          <w:sz w:val="24"/>
          <w:szCs w:val="24"/>
        </w:rPr>
        <w:t>s</w:t>
      </w:r>
      <w:r w:rsidR="000273B2" w:rsidRPr="009F61EC">
        <w:rPr>
          <w:rFonts w:ascii="Times New Roman" w:hAnsi="Times New Roman" w:cs="Times New Roman"/>
          <w:sz w:val="24"/>
          <w:szCs w:val="24"/>
        </w:rPr>
        <w:t xml:space="preserve"> in the research outcome.</w:t>
      </w:r>
    </w:p>
    <w:p w14:paraId="65176B75" w14:textId="47BCDDEF" w:rsidR="003428CE" w:rsidRDefault="00BA277E" w:rsidP="001924C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Application of the </w:t>
      </w:r>
      <w:r w:rsidR="0035088F">
        <w:rPr>
          <w:rFonts w:ascii="Times New Roman" w:hAnsi="Times New Roman" w:cs="Times New Roman"/>
          <w:b/>
          <w:sz w:val="24"/>
          <w:szCs w:val="24"/>
        </w:rPr>
        <w:t>I</w:t>
      </w:r>
      <w:r w:rsidR="00103BAC" w:rsidRPr="00103BAC">
        <w:rPr>
          <w:rFonts w:ascii="Times New Roman" w:hAnsi="Times New Roman" w:cs="Times New Roman"/>
          <w:b/>
          <w:sz w:val="24"/>
          <w:szCs w:val="24"/>
        </w:rPr>
        <w:t xml:space="preserve">nformed </w:t>
      </w:r>
      <w:r w:rsidR="0035088F">
        <w:rPr>
          <w:rFonts w:ascii="Times New Roman" w:hAnsi="Times New Roman" w:cs="Times New Roman"/>
          <w:b/>
          <w:sz w:val="24"/>
          <w:szCs w:val="24"/>
        </w:rPr>
        <w:t>C</w:t>
      </w:r>
      <w:r w:rsidR="00103BAC" w:rsidRPr="00103BAC">
        <w:rPr>
          <w:rFonts w:ascii="Times New Roman" w:hAnsi="Times New Roman" w:cs="Times New Roman"/>
          <w:b/>
          <w:sz w:val="24"/>
          <w:szCs w:val="24"/>
        </w:rPr>
        <w:t xml:space="preserve">onsent, </w:t>
      </w:r>
      <w:r w:rsidR="0035088F">
        <w:rPr>
          <w:rFonts w:ascii="Times New Roman" w:hAnsi="Times New Roman" w:cs="Times New Roman"/>
          <w:b/>
          <w:sz w:val="24"/>
          <w:szCs w:val="24"/>
        </w:rPr>
        <w:t>C</w:t>
      </w:r>
      <w:r w:rsidR="00103BAC" w:rsidRPr="00103BAC">
        <w:rPr>
          <w:rFonts w:ascii="Times New Roman" w:hAnsi="Times New Roman" w:cs="Times New Roman"/>
          <w:b/>
          <w:sz w:val="24"/>
          <w:szCs w:val="24"/>
        </w:rPr>
        <w:t xml:space="preserve">onfidentiality and </w:t>
      </w:r>
      <w:r w:rsidR="0035088F">
        <w:rPr>
          <w:rFonts w:ascii="Times New Roman" w:hAnsi="Times New Roman" w:cs="Times New Roman"/>
          <w:b/>
          <w:sz w:val="24"/>
          <w:szCs w:val="24"/>
        </w:rPr>
        <w:t>D</w:t>
      </w:r>
      <w:r w:rsidR="00103BAC" w:rsidRPr="00103BAC">
        <w:rPr>
          <w:rFonts w:ascii="Times New Roman" w:hAnsi="Times New Roman" w:cs="Times New Roman"/>
          <w:b/>
          <w:sz w:val="24"/>
          <w:szCs w:val="24"/>
        </w:rPr>
        <w:t xml:space="preserve">ebriefing </w:t>
      </w:r>
      <w:r w:rsidR="005B2801" w:rsidRPr="009F61EC">
        <w:rPr>
          <w:rFonts w:ascii="Times New Roman" w:hAnsi="Times New Roman" w:cs="Times New Roman"/>
          <w:b/>
          <w:sz w:val="24"/>
          <w:szCs w:val="24"/>
        </w:rPr>
        <w:t>in Research</w:t>
      </w:r>
    </w:p>
    <w:p w14:paraId="0B6408D4" w14:textId="6818686C" w:rsidR="003428CE" w:rsidRDefault="000273B2" w:rsidP="001924C3">
      <w:pPr>
        <w:spacing w:line="480" w:lineRule="auto"/>
        <w:ind w:firstLine="720"/>
        <w:rPr>
          <w:rFonts w:ascii="Times New Roman" w:hAnsi="Times New Roman" w:cs="Times New Roman"/>
          <w:sz w:val="24"/>
          <w:szCs w:val="24"/>
        </w:rPr>
      </w:pPr>
      <w:r w:rsidRPr="009F61EC">
        <w:rPr>
          <w:rFonts w:ascii="Times New Roman" w:hAnsi="Times New Roman" w:cs="Times New Roman"/>
          <w:sz w:val="24"/>
          <w:szCs w:val="24"/>
        </w:rPr>
        <w:t xml:space="preserve">A research area that interests me is </w:t>
      </w:r>
      <w:r w:rsidR="00D074B2">
        <w:rPr>
          <w:rFonts w:ascii="Times New Roman" w:hAnsi="Times New Roman" w:cs="Times New Roman"/>
          <w:sz w:val="24"/>
          <w:szCs w:val="24"/>
        </w:rPr>
        <w:t xml:space="preserve">the </w:t>
      </w:r>
      <w:r w:rsidRPr="009F61EC">
        <w:rPr>
          <w:rFonts w:ascii="Times New Roman" w:hAnsi="Times New Roman" w:cs="Times New Roman"/>
          <w:sz w:val="24"/>
          <w:szCs w:val="24"/>
        </w:rPr>
        <w:t xml:space="preserve">entrepreneurial use of technology for marketing. Technology </w:t>
      </w:r>
      <w:r w:rsidR="00415F41">
        <w:rPr>
          <w:rFonts w:ascii="Times New Roman" w:hAnsi="Times New Roman" w:cs="Times New Roman"/>
          <w:sz w:val="24"/>
          <w:szCs w:val="24"/>
        </w:rPr>
        <w:t>has created</w:t>
      </w:r>
      <w:r w:rsidRPr="009F61EC">
        <w:rPr>
          <w:rFonts w:ascii="Times New Roman" w:hAnsi="Times New Roman" w:cs="Times New Roman"/>
          <w:sz w:val="24"/>
          <w:szCs w:val="24"/>
        </w:rPr>
        <w:t xml:space="preserve"> tools that can analyze ample data about customers and report back to the company for strategic decision making</w:t>
      </w:r>
      <w:r w:rsidR="007F26BE">
        <w:rPr>
          <w:rFonts w:ascii="Times New Roman" w:hAnsi="Times New Roman" w:cs="Times New Roman"/>
          <w:sz w:val="24"/>
          <w:szCs w:val="24"/>
        </w:rPr>
        <w:t xml:space="preserve"> </w:t>
      </w:r>
      <w:r w:rsidR="007F26BE" w:rsidRPr="007F26BE">
        <w:rPr>
          <w:rFonts w:ascii="Times New Roman" w:hAnsi="Times New Roman" w:cs="Times New Roman"/>
          <w:sz w:val="24"/>
          <w:szCs w:val="24"/>
        </w:rPr>
        <w:t>(Manti &amp; Licari, 201</w:t>
      </w:r>
      <w:r w:rsidR="007F26BE">
        <w:rPr>
          <w:rFonts w:ascii="Times New Roman" w:hAnsi="Times New Roman" w:cs="Times New Roman"/>
          <w:sz w:val="24"/>
          <w:szCs w:val="24"/>
        </w:rPr>
        <w:t>8)</w:t>
      </w:r>
      <w:r w:rsidRPr="009F61EC">
        <w:rPr>
          <w:rFonts w:ascii="Times New Roman" w:hAnsi="Times New Roman" w:cs="Times New Roman"/>
          <w:sz w:val="24"/>
          <w:szCs w:val="24"/>
        </w:rPr>
        <w:t xml:space="preserve">. In my case, I would use consent substandard to engage </w:t>
      </w:r>
      <w:r w:rsidR="00415F41">
        <w:rPr>
          <w:rFonts w:ascii="Times New Roman" w:hAnsi="Times New Roman" w:cs="Times New Roman"/>
          <w:sz w:val="24"/>
          <w:szCs w:val="24"/>
        </w:rPr>
        <w:t xml:space="preserve">with </w:t>
      </w:r>
      <w:r w:rsidRPr="009F61EC">
        <w:rPr>
          <w:rFonts w:ascii="Times New Roman" w:hAnsi="Times New Roman" w:cs="Times New Roman"/>
          <w:sz w:val="24"/>
          <w:szCs w:val="24"/>
        </w:rPr>
        <w:t xml:space="preserve">a given number of online users across different ages to investigate the rate of their online purchases and subscriptions. I would seek their consent through social media to take part in my online digital marketing survey.  </w:t>
      </w:r>
      <w:r w:rsidR="003E66AE" w:rsidRPr="009F61EC">
        <w:rPr>
          <w:rFonts w:ascii="Times New Roman" w:hAnsi="Times New Roman" w:cs="Times New Roman"/>
          <w:sz w:val="24"/>
          <w:szCs w:val="24"/>
        </w:rPr>
        <w:t>In addition, the information relating to private personal data such as names, localities and gross income of the participa</w:t>
      </w:r>
      <w:r w:rsidR="00415F41">
        <w:rPr>
          <w:rFonts w:ascii="Times New Roman" w:hAnsi="Times New Roman" w:cs="Times New Roman"/>
          <w:sz w:val="24"/>
          <w:szCs w:val="24"/>
        </w:rPr>
        <w:t>nts would be kept as confidential</w:t>
      </w:r>
      <w:r w:rsidR="003E66AE" w:rsidRPr="009F61EC">
        <w:rPr>
          <w:rFonts w:ascii="Times New Roman" w:hAnsi="Times New Roman" w:cs="Times New Roman"/>
          <w:sz w:val="24"/>
          <w:szCs w:val="24"/>
        </w:rPr>
        <w:t xml:space="preserve"> from the third parties. Such private information is crucial in determining average customer loyalty and dependability (Manti &amp; Licari, 2018).</w:t>
      </w:r>
    </w:p>
    <w:p w14:paraId="32057AD6" w14:textId="46BFFAC2" w:rsidR="003428CE" w:rsidRDefault="00415F41" w:rsidP="001924C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Furthermore,</w:t>
      </w:r>
      <w:r w:rsidR="003E66AE" w:rsidRPr="009F61EC">
        <w:rPr>
          <w:rFonts w:ascii="Times New Roman" w:hAnsi="Times New Roman" w:cs="Times New Roman"/>
          <w:sz w:val="24"/>
          <w:szCs w:val="24"/>
        </w:rPr>
        <w:t xml:space="preserve"> debriefing would apply in informing my online participants the reasons why their</w:t>
      </w:r>
      <w:r w:rsidR="00EF4849">
        <w:rPr>
          <w:rFonts w:ascii="Times New Roman" w:hAnsi="Times New Roman" w:cs="Times New Roman"/>
          <w:sz w:val="24"/>
          <w:szCs w:val="24"/>
        </w:rPr>
        <w:t xml:space="preserve"> participation is required. </w:t>
      </w:r>
      <w:r w:rsidR="00EF4849" w:rsidRPr="009F61EC">
        <w:rPr>
          <w:rFonts w:ascii="Times New Roman" w:hAnsi="Times New Roman" w:cs="Times New Roman"/>
          <w:sz w:val="24"/>
          <w:szCs w:val="24"/>
        </w:rPr>
        <w:t>Debrief</w:t>
      </w:r>
      <w:r w:rsidR="003E66AE" w:rsidRPr="009F61EC">
        <w:rPr>
          <w:rFonts w:ascii="Times New Roman" w:hAnsi="Times New Roman" w:cs="Times New Roman"/>
          <w:sz w:val="24"/>
          <w:szCs w:val="24"/>
        </w:rPr>
        <w:t xml:space="preserve"> is supposed to create the rapport between the participants and the researchers. </w:t>
      </w:r>
      <w:r>
        <w:rPr>
          <w:rFonts w:ascii="Times New Roman" w:hAnsi="Times New Roman" w:cs="Times New Roman"/>
          <w:sz w:val="24"/>
          <w:szCs w:val="24"/>
        </w:rPr>
        <w:t xml:space="preserve">Lastly, additional research ethical substandard like reliability informs the credibility of the research. </w:t>
      </w:r>
      <w:r w:rsidR="00D074B2">
        <w:rPr>
          <w:rFonts w:ascii="Times New Roman" w:hAnsi="Times New Roman" w:cs="Times New Roman"/>
          <w:sz w:val="24"/>
          <w:szCs w:val="24"/>
        </w:rPr>
        <w:t>The r</w:t>
      </w:r>
      <w:r>
        <w:rPr>
          <w:rFonts w:ascii="Times New Roman" w:hAnsi="Times New Roman" w:cs="Times New Roman"/>
          <w:sz w:val="24"/>
          <w:szCs w:val="24"/>
        </w:rPr>
        <w:t>eliability of the research ethically appreciates the procedures used in conducting the research to be formal</w:t>
      </w:r>
      <w:r w:rsidR="007F26BE">
        <w:rPr>
          <w:rFonts w:ascii="Times New Roman" w:hAnsi="Times New Roman" w:cs="Times New Roman"/>
          <w:sz w:val="24"/>
          <w:szCs w:val="24"/>
        </w:rPr>
        <w:t xml:space="preserve"> and ethical</w:t>
      </w:r>
      <w:r>
        <w:rPr>
          <w:rFonts w:ascii="Times New Roman" w:hAnsi="Times New Roman" w:cs="Times New Roman"/>
          <w:sz w:val="24"/>
          <w:szCs w:val="24"/>
        </w:rPr>
        <w:t xml:space="preserve">. When a similar research </w:t>
      </w:r>
      <w:r w:rsidR="00D074B2">
        <w:rPr>
          <w:rFonts w:ascii="Times New Roman" w:hAnsi="Times New Roman" w:cs="Times New Roman"/>
          <w:sz w:val="24"/>
          <w:szCs w:val="24"/>
        </w:rPr>
        <w:t xml:space="preserve">study </w:t>
      </w:r>
      <w:r>
        <w:rPr>
          <w:rFonts w:ascii="Times New Roman" w:hAnsi="Times New Roman" w:cs="Times New Roman"/>
          <w:sz w:val="24"/>
          <w:szCs w:val="24"/>
        </w:rPr>
        <w:t>would be carried out, the same findings should be reached</w:t>
      </w:r>
      <w:r w:rsidR="005324FC">
        <w:rPr>
          <w:rFonts w:ascii="Times New Roman" w:hAnsi="Times New Roman" w:cs="Times New Roman"/>
          <w:sz w:val="24"/>
          <w:szCs w:val="24"/>
        </w:rPr>
        <w:t xml:space="preserve"> (Head, 2020)</w:t>
      </w:r>
      <w:r>
        <w:rPr>
          <w:rFonts w:ascii="Times New Roman" w:hAnsi="Times New Roman" w:cs="Times New Roman"/>
          <w:sz w:val="24"/>
          <w:szCs w:val="24"/>
        </w:rPr>
        <w:t>. This is called replication of scientific studies. It is applicable in my case as many entrepreneurial operations use technolog</w:t>
      </w:r>
      <w:r w:rsidR="00D074B2">
        <w:rPr>
          <w:rFonts w:ascii="Times New Roman" w:hAnsi="Times New Roman" w:cs="Times New Roman"/>
          <w:sz w:val="24"/>
          <w:szCs w:val="24"/>
        </w:rPr>
        <w:t>ical</w:t>
      </w:r>
      <w:r>
        <w:rPr>
          <w:rFonts w:ascii="Times New Roman" w:hAnsi="Times New Roman" w:cs="Times New Roman"/>
          <w:sz w:val="24"/>
          <w:szCs w:val="24"/>
        </w:rPr>
        <w:t xml:space="preserve"> systems </w:t>
      </w:r>
      <w:r w:rsidR="00D074B2">
        <w:rPr>
          <w:rFonts w:ascii="Times New Roman" w:hAnsi="Times New Roman" w:cs="Times New Roman"/>
          <w:sz w:val="24"/>
          <w:szCs w:val="24"/>
        </w:rPr>
        <w:t>for marketing, retaining and managing</w:t>
      </w:r>
      <w:r>
        <w:rPr>
          <w:rFonts w:ascii="Times New Roman" w:hAnsi="Times New Roman" w:cs="Times New Roman"/>
          <w:sz w:val="24"/>
          <w:szCs w:val="24"/>
        </w:rPr>
        <w:t xml:space="preserve"> customers and also </w:t>
      </w:r>
      <w:r w:rsidR="0094307D">
        <w:rPr>
          <w:rFonts w:ascii="Times New Roman" w:hAnsi="Times New Roman" w:cs="Times New Roman"/>
          <w:sz w:val="24"/>
          <w:szCs w:val="24"/>
        </w:rPr>
        <w:t xml:space="preserve">to </w:t>
      </w:r>
      <w:r>
        <w:rPr>
          <w:rFonts w:ascii="Times New Roman" w:hAnsi="Times New Roman" w:cs="Times New Roman"/>
          <w:sz w:val="24"/>
          <w:szCs w:val="24"/>
        </w:rPr>
        <w:t>compete against rivals.</w:t>
      </w:r>
    </w:p>
    <w:p w14:paraId="2E30CEC8" w14:textId="77777777" w:rsidR="001924C3" w:rsidRDefault="001924C3" w:rsidP="001924C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80A9FD1" w14:textId="32E249AA" w:rsidR="003428CE" w:rsidRDefault="004D10DF" w:rsidP="001924C3">
      <w:pPr>
        <w:spacing w:line="480" w:lineRule="auto"/>
        <w:jc w:val="center"/>
        <w:rPr>
          <w:rFonts w:ascii="Times New Roman" w:hAnsi="Times New Roman" w:cs="Times New Roman"/>
          <w:sz w:val="24"/>
          <w:szCs w:val="24"/>
        </w:rPr>
      </w:pPr>
      <w:r w:rsidRPr="009F61EC">
        <w:rPr>
          <w:rFonts w:ascii="Times New Roman" w:hAnsi="Times New Roman" w:cs="Times New Roman"/>
          <w:sz w:val="24"/>
          <w:szCs w:val="24"/>
        </w:rPr>
        <w:lastRenderedPageBreak/>
        <w:t>References</w:t>
      </w:r>
    </w:p>
    <w:p w14:paraId="57519A59" w14:textId="77777777" w:rsidR="0035088F" w:rsidRDefault="0035088F" w:rsidP="001924C3">
      <w:pPr>
        <w:spacing w:line="480" w:lineRule="auto"/>
        <w:ind w:left="720" w:hanging="720"/>
        <w:rPr>
          <w:rFonts w:ascii="Times New Roman" w:hAnsi="Times New Roman" w:cs="Times New Roman"/>
          <w:color w:val="222222"/>
          <w:sz w:val="24"/>
          <w:szCs w:val="24"/>
          <w:shd w:val="clear" w:color="auto" w:fill="FFFFFF"/>
        </w:rPr>
      </w:pPr>
      <w:r w:rsidRPr="009F61EC">
        <w:rPr>
          <w:rFonts w:ascii="Times New Roman" w:hAnsi="Times New Roman" w:cs="Times New Roman"/>
          <w:color w:val="222222"/>
          <w:sz w:val="24"/>
          <w:szCs w:val="24"/>
          <w:shd w:val="clear" w:color="auto" w:fill="FFFFFF"/>
        </w:rPr>
        <w:t>Head, G. (2020). Ethics in educational research: Review boards, ethical issues and researcher development. </w:t>
      </w:r>
      <w:r w:rsidRPr="009F61EC">
        <w:rPr>
          <w:rFonts w:ascii="Times New Roman" w:hAnsi="Times New Roman" w:cs="Times New Roman"/>
          <w:i/>
          <w:iCs/>
          <w:color w:val="222222"/>
          <w:sz w:val="24"/>
          <w:szCs w:val="24"/>
          <w:shd w:val="clear" w:color="auto" w:fill="FFFFFF"/>
        </w:rPr>
        <w:t>European Educational Research Journal</w:t>
      </w:r>
      <w:r w:rsidRPr="009F61EC">
        <w:rPr>
          <w:rFonts w:ascii="Times New Roman" w:hAnsi="Times New Roman" w:cs="Times New Roman"/>
          <w:color w:val="222222"/>
          <w:sz w:val="24"/>
          <w:szCs w:val="24"/>
          <w:shd w:val="clear" w:color="auto" w:fill="FFFFFF"/>
        </w:rPr>
        <w:t>, </w:t>
      </w:r>
      <w:r w:rsidRPr="009F61EC">
        <w:rPr>
          <w:rFonts w:ascii="Times New Roman" w:hAnsi="Times New Roman" w:cs="Times New Roman"/>
          <w:i/>
          <w:iCs/>
          <w:color w:val="222222"/>
          <w:sz w:val="24"/>
          <w:szCs w:val="24"/>
          <w:shd w:val="clear" w:color="auto" w:fill="FFFFFF"/>
        </w:rPr>
        <w:t>19</w:t>
      </w:r>
      <w:r w:rsidRPr="009F61EC">
        <w:rPr>
          <w:rFonts w:ascii="Times New Roman" w:hAnsi="Times New Roman" w:cs="Times New Roman"/>
          <w:color w:val="222222"/>
          <w:sz w:val="24"/>
          <w:szCs w:val="24"/>
          <w:shd w:val="clear" w:color="auto" w:fill="FFFFFF"/>
        </w:rPr>
        <w:t>(1), 72-83.</w:t>
      </w:r>
    </w:p>
    <w:p w14:paraId="709B30A1" w14:textId="77777777" w:rsidR="0035088F" w:rsidRDefault="0035088F" w:rsidP="001924C3">
      <w:pPr>
        <w:spacing w:line="480" w:lineRule="auto"/>
        <w:ind w:left="720" w:hanging="720"/>
        <w:rPr>
          <w:rFonts w:ascii="Times New Roman" w:hAnsi="Times New Roman" w:cs="Times New Roman"/>
          <w:color w:val="222222"/>
          <w:sz w:val="24"/>
          <w:szCs w:val="24"/>
          <w:shd w:val="clear" w:color="auto" w:fill="FFFFFF"/>
        </w:rPr>
      </w:pPr>
      <w:r w:rsidRPr="009F61EC">
        <w:rPr>
          <w:rFonts w:ascii="Times New Roman" w:hAnsi="Times New Roman" w:cs="Times New Roman"/>
          <w:color w:val="222222"/>
          <w:sz w:val="24"/>
          <w:szCs w:val="24"/>
          <w:shd w:val="clear" w:color="auto" w:fill="FFFFFF"/>
        </w:rPr>
        <w:t>Manti, S., &amp; Licari, A. (2018). How to obtain informed consent for research. </w:t>
      </w:r>
      <w:r w:rsidRPr="009F61EC">
        <w:rPr>
          <w:rFonts w:ascii="Times New Roman" w:hAnsi="Times New Roman" w:cs="Times New Roman"/>
          <w:i/>
          <w:iCs/>
          <w:color w:val="222222"/>
          <w:sz w:val="24"/>
          <w:szCs w:val="24"/>
          <w:shd w:val="clear" w:color="auto" w:fill="FFFFFF"/>
        </w:rPr>
        <w:t>Breathe</w:t>
      </w:r>
      <w:r w:rsidRPr="009F61EC">
        <w:rPr>
          <w:rFonts w:ascii="Times New Roman" w:hAnsi="Times New Roman" w:cs="Times New Roman"/>
          <w:color w:val="222222"/>
          <w:sz w:val="24"/>
          <w:szCs w:val="24"/>
          <w:shd w:val="clear" w:color="auto" w:fill="FFFFFF"/>
        </w:rPr>
        <w:t>, </w:t>
      </w:r>
      <w:r w:rsidRPr="009F61EC">
        <w:rPr>
          <w:rFonts w:ascii="Times New Roman" w:hAnsi="Times New Roman" w:cs="Times New Roman"/>
          <w:i/>
          <w:iCs/>
          <w:color w:val="222222"/>
          <w:sz w:val="24"/>
          <w:szCs w:val="24"/>
          <w:shd w:val="clear" w:color="auto" w:fill="FFFFFF"/>
        </w:rPr>
        <w:t>14</w:t>
      </w:r>
      <w:r w:rsidRPr="009F61EC">
        <w:rPr>
          <w:rFonts w:ascii="Times New Roman" w:hAnsi="Times New Roman" w:cs="Times New Roman"/>
          <w:color w:val="222222"/>
          <w:sz w:val="24"/>
          <w:szCs w:val="24"/>
          <w:shd w:val="clear" w:color="auto" w:fill="FFFFFF"/>
        </w:rPr>
        <w:t>(2), 145-152.</w:t>
      </w:r>
    </w:p>
    <w:p w14:paraId="0CA58AB3" w14:textId="77777777" w:rsidR="0035088F" w:rsidRDefault="0035088F" w:rsidP="001924C3">
      <w:pPr>
        <w:spacing w:line="480" w:lineRule="auto"/>
        <w:ind w:left="720" w:hanging="720"/>
        <w:rPr>
          <w:rFonts w:ascii="Times New Roman" w:hAnsi="Times New Roman" w:cs="Times New Roman"/>
          <w:sz w:val="24"/>
          <w:szCs w:val="24"/>
          <w:shd w:val="clear" w:color="auto" w:fill="FFFFFF"/>
        </w:rPr>
      </w:pPr>
      <w:r w:rsidRPr="009079C6">
        <w:rPr>
          <w:rFonts w:ascii="Times New Roman" w:hAnsi="Times New Roman" w:cs="Times New Roman"/>
          <w:sz w:val="24"/>
          <w:szCs w:val="24"/>
          <w:shd w:val="clear" w:color="auto" w:fill="FFFFFF"/>
        </w:rPr>
        <w:t xml:space="preserve">Stiles, P. G., &amp; Petrila, J. (2011). Research and confidentiality: Legal issues and risk management strategies. </w:t>
      </w:r>
      <w:r w:rsidRPr="00566D86">
        <w:rPr>
          <w:rFonts w:ascii="Times New Roman" w:hAnsi="Times New Roman" w:cs="Times New Roman"/>
          <w:i/>
          <w:sz w:val="24"/>
          <w:szCs w:val="24"/>
          <w:shd w:val="clear" w:color="auto" w:fill="FFFFFF"/>
        </w:rPr>
        <w:t>Psychology, Public Policy, and Law</w:t>
      </w:r>
      <w:r w:rsidRPr="009079C6">
        <w:rPr>
          <w:rFonts w:ascii="Times New Roman" w:hAnsi="Times New Roman" w:cs="Times New Roman"/>
          <w:sz w:val="24"/>
          <w:szCs w:val="24"/>
          <w:shd w:val="clear" w:color="auto" w:fill="FFFFFF"/>
        </w:rPr>
        <w:t xml:space="preserve">, 17(3), </w:t>
      </w:r>
      <w:r>
        <w:rPr>
          <w:rFonts w:ascii="Times New Roman" w:hAnsi="Times New Roman" w:cs="Times New Roman"/>
          <w:sz w:val="24"/>
          <w:szCs w:val="24"/>
          <w:shd w:val="clear" w:color="auto" w:fill="FFFFFF"/>
        </w:rPr>
        <w:t xml:space="preserve">333-356. doi:10.1037/a0022507. </w:t>
      </w:r>
      <w:r w:rsidRPr="009079C6">
        <w:rPr>
          <w:rFonts w:ascii="Times New Roman" w:hAnsi="Times New Roman" w:cs="Times New Roman"/>
          <w:sz w:val="24"/>
          <w:szCs w:val="24"/>
          <w:shd w:val="clear" w:color="auto" w:fill="FFFFFF"/>
        </w:rPr>
        <w:t>Retrieved from EBSCOhost.</w:t>
      </w:r>
    </w:p>
    <w:p w14:paraId="45C6B265" w14:textId="77777777" w:rsidR="0035088F" w:rsidRPr="009F61EC" w:rsidRDefault="0035088F" w:rsidP="001924C3">
      <w:pPr>
        <w:spacing w:line="480" w:lineRule="auto"/>
        <w:ind w:left="720" w:hanging="720"/>
        <w:rPr>
          <w:rFonts w:ascii="Times New Roman" w:hAnsi="Times New Roman" w:cs="Times New Roman"/>
          <w:color w:val="222222"/>
          <w:sz w:val="24"/>
          <w:szCs w:val="24"/>
          <w:shd w:val="clear" w:color="auto" w:fill="FFFFFF"/>
        </w:rPr>
      </w:pPr>
      <w:r w:rsidRPr="009F61EC">
        <w:rPr>
          <w:rFonts w:ascii="Times New Roman" w:hAnsi="Times New Roman" w:cs="Times New Roman"/>
          <w:color w:val="222222"/>
          <w:sz w:val="24"/>
          <w:szCs w:val="24"/>
          <w:shd w:val="clear" w:color="auto" w:fill="FFFFFF"/>
        </w:rPr>
        <w:t>van den Hoogen, J., Lo, J., &amp; Meijer, S. (2016). Debriefing research games: context, substance and method. </w:t>
      </w:r>
      <w:r w:rsidRPr="009F61EC">
        <w:rPr>
          <w:rFonts w:ascii="Times New Roman" w:hAnsi="Times New Roman" w:cs="Times New Roman"/>
          <w:i/>
          <w:iCs/>
          <w:color w:val="222222"/>
          <w:sz w:val="24"/>
          <w:szCs w:val="24"/>
          <w:shd w:val="clear" w:color="auto" w:fill="FFFFFF"/>
        </w:rPr>
        <w:t>Simulation &amp; Gaming</w:t>
      </w:r>
      <w:r w:rsidRPr="009F61EC">
        <w:rPr>
          <w:rFonts w:ascii="Times New Roman" w:hAnsi="Times New Roman" w:cs="Times New Roman"/>
          <w:color w:val="222222"/>
          <w:sz w:val="24"/>
          <w:szCs w:val="24"/>
          <w:shd w:val="clear" w:color="auto" w:fill="FFFFFF"/>
        </w:rPr>
        <w:t>, </w:t>
      </w:r>
      <w:r w:rsidRPr="009F61EC">
        <w:rPr>
          <w:rFonts w:ascii="Times New Roman" w:hAnsi="Times New Roman" w:cs="Times New Roman"/>
          <w:i/>
          <w:iCs/>
          <w:color w:val="222222"/>
          <w:sz w:val="24"/>
          <w:szCs w:val="24"/>
          <w:shd w:val="clear" w:color="auto" w:fill="FFFFFF"/>
        </w:rPr>
        <w:t>47</w:t>
      </w:r>
      <w:r w:rsidRPr="009F61EC">
        <w:rPr>
          <w:rFonts w:ascii="Times New Roman" w:hAnsi="Times New Roman" w:cs="Times New Roman"/>
          <w:color w:val="222222"/>
          <w:sz w:val="24"/>
          <w:szCs w:val="24"/>
          <w:shd w:val="clear" w:color="auto" w:fill="FFFFFF"/>
        </w:rPr>
        <w:t>(3), 368-388.</w:t>
      </w:r>
    </w:p>
    <w:sectPr w:rsidR="0035088F" w:rsidRPr="009F61EC" w:rsidSect="00103B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7F997A" w14:textId="77777777" w:rsidR="009221CB" w:rsidRDefault="009221CB" w:rsidP="00BA277E">
      <w:pPr>
        <w:spacing w:after="0" w:line="240" w:lineRule="auto"/>
      </w:pPr>
      <w:r>
        <w:separator/>
      </w:r>
    </w:p>
  </w:endnote>
  <w:endnote w:type="continuationSeparator" w:id="0">
    <w:p w14:paraId="01CE20D1" w14:textId="77777777" w:rsidR="009221CB" w:rsidRDefault="009221CB" w:rsidP="00BA2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63EB36" w14:textId="77777777" w:rsidR="009221CB" w:rsidRDefault="009221CB" w:rsidP="00BA277E">
      <w:pPr>
        <w:spacing w:after="0" w:line="240" w:lineRule="auto"/>
      </w:pPr>
      <w:r>
        <w:separator/>
      </w:r>
    </w:p>
  </w:footnote>
  <w:footnote w:type="continuationSeparator" w:id="0">
    <w:p w14:paraId="10FCE680" w14:textId="77777777" w:rsidR="009221CB" w:rsidRDefault="009221CB" w:rsidP="00BA2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43082467"/>
      <w:docPartObj>
        <w:docPartGallery w:val="Page Numbers (Top of Page)"/>
        <w:docPartUnique/>
      </w:docPartObj>
    </w:sdtPr>
    <w:sdtEndPr>
      <w:rPr>
        <w:noProof/>
      </w:rPr>
    </w:sdtEndPr>
    <w:sdtContent>
      <w:p w14:paraId="69A4A903" w14:textId="5B512F5F" w:rsidR="00415F41" w:rsidRPr="00103BAC" w:rsidRDefault="00103BAC" w:rsidP="00103BAC">
        <w:pPr>
          <w:pStyle w:val="Header"/>
          <w:jc w:val="right"/>
          <w:rPr>
            <w:rFonts w:ascii="Times New Roman" w:hAnsi="Times New Roman" w:cs="Times New Roman"/>
          </w:rPr>
        </w:pPr>
        <w:r w:rsidRPr="00103BAC">
          <w:rPr>
            <w:rFonts w:ascii="Times New Roman" w:hAnsi="Times New Roman" w:cs="Times New Roman"/>
          </w:rPr>
          <w:t>INFORMED CONSENT, CONFIDENTIALITY AND DEBRIEFING IN RESEARCH</w:t>
        </w:r>
        <w:r>
          <w:rPr>
            <w:rFonts w:ascii="Times New Roman" w:hAnsi="Times New Roman" w:cs="Times New Roman"/>
          </w:rPr>
          <w:tab/>
        </w:r>
        <w:r w:rsidRPr="00103BAC">
          <w:rPr>
            <w:rFonts w:ascii="Times New Roman" w:hAnsi="Times New Roman" w:cs="Times New Roman"/>
          </w:rPr>
          <w:fldChar w:fldCharType="begin"/>
        </w:r>
        <w:r w:rsidRPr="00103BAC">
          <w:rPr>
            <w:rFonts w:ascii="Times New Roman" w:hAnsi="Times New Roman" w:cs="Times New Roman"/>
          </w:rPr>
          <w:instrText xml:space="preserve"> PAGE   \* MERGEFORMAT </w:instrText>
        </w:r>
        <w:r w:rsidRPr="00103BAC">
          <w:rPr>
            <w:rFonts w:ascii="Times New Roman" w:hAnsi="Times New Roman" w:cs="Times New Roman"/>
          </w:rPr>
          <w:fldChar w:fldCharType="separate"/>
        </w:r>
        <w:r w:rsidRPr="00103BAC">
          <w:rPr>
            <w:rFonts w:ascii="Times New Roman" w:hAnsi="Times New Roman" w:cs="Times New Roman"/>
            <w:noProof/>
          </w:rPr>
          <w:t>2</w:t>
        </w:r>
        <w:r w:rsidRPr="00103BA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8943880"/>
      <w:docPartObj>
        <w:docPartGallery w:val="Page Numbers (Top of Page)"/>
        <w:docPartUnique/>
      </w:docPartObj>
    </w:sdtPr>
    <w:sdtEndPr>
      <w:rPr>
        <w:noProof/>
      </w:rPr>
    </w:sdtEndPr>
    <w:sdtContent>
      <w:p w14:paraId="2E070274" w14:textId="587DE3C7" w:rsidR="00103BAC" w:rsidRPr="00103BAC" w:rsidRDefault="00103BAC" w:rsidP="00103BAC">
        <w:pPr>
          <w:pStyle w:val="Header"/>
          <w:jc w:val="right"/>
          <w:rPr>
            <w:rFonts w:ascii="Times New Roman" w:hAnsi="Times New Roman" w:cs="Times New Roman"/>
          </w:rPr>
        </w:pPr>
        <w:r>
          <w:rPr>
            <w:rFonts w:ascii="Times New Roman" w:hAnsi="Times New Roman" w:cs="Times New Roman"/>
          </w:rPr>
          <w:t xml:space="preserve">Running head: </w:t>
        </w:r>
        <w:r w:rsidRPr="00103BAC">
          <w:rPr>
            <w:rFonts w:ascii="Times New Roman" w:hAnsi="Times New Roman" w:cs="Times New Roman"/>
          </w:rPr>
          <w:t>INFORMED CONSENT, CONFIDENTIALITY AND DEBRIEFING IN RESEARCH</w:t>
        </w:r>
        <w:r>
          <w:rPr>
            <w:rFonts w:ascii="Times New Roman" w:hAnsi="Times New Roman" w:cs="Times New Roman"/>
          </w:rPr>
          <w:tab/>
        </w:r>
        <w:r w:rsidRPr="00103BAC">
          <w:rPr>
            <w:rFonts w:ascii="Times New Roman" w:hAnsi="Times New Roman" w:cs="Times New Roman"/>
          </w:rPr>
          <w:fldChar w:fldCharType="begin"/>
        </w:r>
        <w:r w:rsidRPr="00103BAC">
          <w:rPr>
            <w:rFonts w:ascii="Times New Roman" w:hAnsi="Times New Roman" w:cs="Times New Roman"/>
          </w:rPr>
          <w:instrText xml:space="preserve"> PAGE   \* MERGEFORMAT </w:instrText>
        </w:r>
        <w:r w:rsidRPr="00103BAC">
          <w:rPr>
            <w:rFonts w:ascii="Times New Roman" w:hAnsi="Times New Roman" w:cs="Times New Roman"/>
          </w:rPr>
          <w:fldChar w:fldCharType="separate"/>
        </w:r>
        <w:r w:rsidRPr="00103BAC">
          <w:rPr>
            <w:rFonts w:ascii="Times New Roman" w:hAnsi="Times New Roman" w:cs="Times New Roman"/>
            <w:noProof/>
          </w:rPr>
          <w:t>2</w:t>
        </w:r>
        <w:r w:rsidRPr="00103BA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yNTOwNDIyNzUwMjFW0lEKTi0uzszPAykwqgUAfm93EiwAAAA="/>
  </w:docVars>
  <w:rsids>
    <w:rsidRoot w:val="004D10DF"/>
    <w:rsid w:val="000273B2"/>
    <w:rsid w:val="000E7347"/>
    <w:rsid w:val="00103BAC"/>
    <w:rsid w:val="00110860"/>
    <w:rsid w:val="00146F2B"/>
    <w:rsid w:val="001924C3"/>
    <w:rsid w:val="00286229"/>
    <w:rsid w:val="00316861"/>
    <w:rsid w:val="003428CE"/>
    <w:rsid w:val="0035088F"/>
    <w:rsid w:val="003E66AE"/>
    <w:rsid w:val="00415F41"/>
    <w:rsid w:val="004D10DF"/>
    <w:rsid w:val="005324FC"/>
    <w:rsid w:val="005608DB"/>
    <w:rsid w:val="00566D86"/>
    <w:rsid w:val="00592DC6"/>
    <w:rsid w:val="005A15E7"/>
    <w:rsid w:val="005B2801"/>
    <w:rsid w:val="005F5B86"/>
    <w:rsid w:val="00676178"/>
    <w:rsid w:val="006866B6"/>
    <w:rsid w:val="006B4005"/>
    <w:rsid w:val="006B7A14"/>
    <w:rsid w:val="007D4C59"/>
    <w:rsid w:val="007F26BE"/>
    <w:rsid w:val="008B0411"/>
    <w:rsid w:val="008D76B8"/>
    <w:rsid w:val="00901676"/>
    <w:rsid w:val="009079C6"/>
    <w:rsid w:val="009221CB"/>
    <w:rsid w:val="0094307D"/>
    <w:rsid w:val="00967889"/>
    <w:rsid w:val="009A4D89"/>
    <w:rsid w:val="009F61EC"/>
    <w:rsid w:val="00B32EDD"/>
    <w:rsid w:val="00B9287E"/>
    <w:rsid w:val="00BA277E"/>
    <w:rsid w:val="00BD08E9"/>
    <w:rsid w:val="00CC4109"/>
    <w:rsid w:val="00D074B2"/>
    <w:rsid w:val="00D876B6"/>
    <w:rsid w:val="00EC61AC"/>
    <w:rsid w:val="00EC7AC3"/>
    <w:rsid w:val="00EF4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A96BC"/>
  <w15:docId w15:val="{8DC24844-8AF5-48E1-A919-87B610DC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7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77E"/>
  </w:style>
  <w:style w:type="paragraph" w:styleId="Footer">
    <w:name w:val="footer"/>
    <w:basedOn w:val="Normal"/>
    <w:link w:val="FooterChar"/>
    <w:uiPriority w:val="99"/>
    <w:unhideWhenUsed/>
    <w:rsid w:val="00BA27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12</cp:revision>
  <dcterms:created xsi:type="dcterms:W3CDTF">2020-09-22T13:14:00Z</dcterms:created>
  <dcterms:modified xsi:type="dcterms:W3CDTF">2020-09-22T14:25:00Z</dcterms:modified>
</cp:coreProperties>
</file>